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Дело №05-</w:t>
      </w:r>
      <w:r>
        <w:rPr>
          <w:rFonts w:ascii="Times New Roman" w:eastAsia="Times New Roman" w:hAnsi="Times New Roman" w:cs="Times New Roman"/>
          <w:sz w:val="26"/>
          <w:szCs w:val="26"/>
        </w:rPr>
        <w:t>931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2608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УИД </w:t>
      </w:r>
      <w:r>
        <w:rPr>
          <w:rFonts w:ascii="Times New Roman" w:eastAsia="Times New Roman" w:hAnsi="Times New Roman" w:cs="Times New Roman"/>
          <w:sz w:val="26"/>
          <w:szCs w:val="26"/>
        </w:rPr>
        <w:t>86MS0063-01-2025-004324-92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03 сентября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sz w:val="26"/>
          <w:szCs w:val="26"/>
        </w:rPr>
        <w:t>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410,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ч.1 ст. 15.33.2 КоАП РФ,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должностного лица Зябко Михаила Валерьевича, </w:t>
      </w:r>
      <w:r>
        <w:rPr>
          <w:rStyle w:val="cat-UserDefinedgrp-39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03.06.2025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Зябко М.В., являясь руководителем </w:t>
      </w:r>
      <w:r>
        <w:rPr>
          <w:rStyle w:val="cat-OrganizationNamegrp-26rplc-1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расположенного по адресу: г. Сургут, </w:t>
      </w:r>
      <w:r>
        <w:rPr>
          <w:rStyle w:val="cat-UserDefinedgrp-40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телекоммуникационным каналам связи с нарушением установленного срока, предоставил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о застрахованных лицах по форме ЕФС-1,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застрахованн</w:t>
      </w:r>
      <w:r>
        <w:rPr>
          <w:rFonts w:ascii="Times New Roman" w:eastAsia="Times New Roman" w:hAnsi="Times New Roman" w:cs="Times New Roman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(СНИЛС </w:t>
      </w:r>
      <w:r>
        <w:rPr>
          <w:rFonts w:ascii="Times New Roman" w:eastAsia="Times New Roman" w:hAnsi="Times New Roman" w:cs="Times New Roman"/>
          <w:sz w:val="26"/>
          <w:szCs w:val="26"/>
        </w:rPr>
        <w:t>180-164-670 56, СНИЛС 110-272-479 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окончание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договора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ГПХ </w:t>
      </w:r>
      <w:r>
        <w:rPr>
          <w:rFonts w:ascii="Times New Roman" w:eastAsia="Times New Roman" w:hAnsi="Times New Roman" w:cs="Times New Roman"/>
          <w:sz w:val="26"/>
          <w:szCs w:val="26"/>
        </w:rPr>
        <w:t>31.05.2025</w:t>
      </w:r>
      <w:r>
        <w:rPr>
          <w:rFonts w:ascii="Times New Roman" w:eastAsia="Times New Roman" w:hAnsi="Times New Roman" w:cs="Times New Roman"/>
          <w:sz w:val="26"/>
          <w:szCs w:val="26"/>
        </w:rPr>
        <w:t>, таким образом нарушил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сроки предоставления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в отделение пенсионного и социального страхования РФ по ХМАО-Югре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сведения по форме ЕФС-1, раздел 1, подраздел 1.1., установленные ст. 11 ФЗ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Зябко М.В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рассмотрении дела не участвовал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 времени и месте рассмотрения </w:t>
      </w:r>
      <w:r>
        <w:rPr>
          <w:rFonts w:ascii="Times New Roman" w:eastAsia="Times New Roman" w:hAnsi="Times New Roman" w:cs="Times New Roman"/>
          <w:sz w:val="26"/>
          <w:szCs w:val="26"/>
        </w:rPr>
        <w:t>дела извещен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>. В соответствии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подтверждение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Зябко М.В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 суду представлены следующие доказательства: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3463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08.07.2025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-акт о выявлении правонарушения в сфере законодательства РФ об индивидуальном (персонифицированном) учете в систем</w:t>
      </w:r>
      <w:r>
        <w:rPr>
          <w:rFonts w:ascii="Times New Roman" w:eastAsia="Times New Roman" w:hAnsi="Times New Roman" w:cs="Times New Roman"/>
          <w:sz w:val="26"/>
          <w:szCs w:val="26"/>
        </w:rPr>
        <w:t>ах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обязательного пенсионного страхования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обязательного социального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страхования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04.06.2025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-сведения по форме ЕФС-1, направленные </w:t>
      </w:r>
      <w:r>
        <w:rPr>
          <w:rStyle w:val="cat-OrganizationNamegrp-26rplc-25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фонд пенсионного и социального страхования РФ с нарушение установленного срока –</w:t>
      </w:r>
      <w:r>
        <w:rPr>
          <w:rFonts w:ascii="Times New Roman" w:eastAsia="Times New Roman" w:hAnsi="Times New Roman" w:cs="Times New Roman"/>
          <w:sz w:val="26"/>
          <w:szCs w:val="26"/>
        </w:rPr>
        <w:t>03.06.2025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выписка из ЕГРЮЛ в отношении </w:t>
      </w:r>
      <w:r>
        <w:rPr>
          <w:rStyle w:val="cat-OrganizationNamegrp-26rplc-27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подпункта 5 пункта 2 статьи 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от 1 апреля 1996 г. N 27-ФЗ "Об индивидуальном (персонифицированном) учете в системах обязательного пенсионного страхования и обязательного социального страхования" страхователь представляет о каждом работающем у него лице следующие сведения: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</w:t>
      </w:r>
      <w:r>
        <w:rPr>
          <w:rFonts w:ascii="Times New Roman" w:eastAsia="Times New Roman" w:hAnsi="Times New Roman" w:cs="Times New Roman"/>
          <w:sz w:val="26"/>
          <w:szCs w:val="26"/>
        </w:rPr>
        <w:t>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пунктом 6 статьей 11 Федерального закона от 1 апреля 1996 г. N 27-ФЗ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Судом установлено, что сведе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ния по форме ЕФС-1, направлены </w:t>
      </w:r>
      <w:r>
        <w:rPr>
          <w:rStyle w:val="cat-OrganizationNamegrp-26rplc-3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отделение фонда пенсионного и социального страхования РФ по ХМАО-Югре с нарушением установленного срока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03.06.2025г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что подтверждается актом о выявлении правонарушения в сфере законодательства РФ об индивидуальном (персонифицированном) учете в системах обязательного пенсионного страхования и обязательного социального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12.08</w:t>
      </w:r>
      <w:r>
        <w:rPr>
          <w:rFonts w:ascii="Times New Roman" w:eastAsia="Times New Roman" w:hAnsi="Times New Roman" w:cs="Times New Roman"/>
          <w:sz w:val="26"/>
          <w:szCs w:val="26"/>
        </w:rPr>
        <w:t>.2024</w:t>
      </w:r>
      <w:r>
        <w:rPr>
          <w:rFonts w:ascii="Times New Roman" w:eastAsia="Times New Roman" w:hAnsi="Times New Roman" w:cs="Times New Roman"/>
          <w:sz w:val="26"/>
          <w:szCs w:val="26"/>
        </w:rPr>
        <w:t>г.;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ст. 17 Федерального закона от 1 апреля 1996 г. N 27-ФЗ страхователи, уклоняющиеся от представления предусмотренных настоящим Федеральным законом достоверных и в полном объеме сведений, несут ответственность в соответствии с законодательством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именно руководитель является ответственным за своевременное представление сведений в отделение фонда пенсионного и социального страхования РФ по ХМАО-Югре.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Зябко М.В</w:t>
      </w:r>
      <w:r>
        <w:rPr>
          <w:rFonts w:ascii="Times New Roman" w:eastAsia="Times New Roman" w:hAnsi="Times New Roman" w:cs="Times New Roman"/>
          <w:sz w:val="26"/>
          <w:szCs w:val="26"/>
        </w:rPr>
        <w:t>. по ч.1 ст.15.33.2 Кодекса РФ об административных правонарушениях –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отягчающим ответственность лица, в отношении которого ведется производство по делу об административном правонарушении, является повторное совершение однородного правонарушения, поскольку </w:t>
      </w:r>
      <w:r>
        <w:rPr>
          <w:rFonts w:ascii="Times New Roman" w:eastAsia="Times New Roman" w:hAnsi="Times New Roman" w:cs="Times New Roman"/>
          <w:sz w:val="26"/>
          <w:szCs w:val="26"/>
        </w:rPr>
        <w:t>Зябко М.В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привлекался к административной ответственности за аналогичное нарушение, по которому срок, предусмотренный ст. 4.6 КоАП РФ, не истек.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>Зябко М.В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считает необходимым назначить наказание в виде штрафа.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 </w:t>
      </w:r>
      <w:r>
        <w:rPr>
          <w:rFonts w:ascii="Times New Roman" w:eastAsia="Times New Roman" w:hAnsi="Times New Roman" w:cs="Times New Roman"/>
          <w:sz w:val="26"/>
          <w:szCs w:val="26"/>
        </w:rPr>
        <w:t>изложенного,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 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Зябко Михаила Валерьевича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15.33.2 КоАП РФ, и назначить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три</w:t>
      </w:r>
      <w:r>
        <w:rPr>
          <w:rFonts w:ascii="Times New Roman" w:eastAsia="Times New Roman" w:hAnsi="Times New Roman" w:cs="Times New Roman"/>
          <w:sz w:val="26"/>
          <w:szCs w:val="26"/>
        </w:rPr>
        <w:t>ста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Разъяснить, что административный штраф подлежит уплате по следующим реквизитам: Банк получателя – РКЦ Ханты-Мансийск//УФК по Ханты-Мансийскому автономному округу-Югре г. Ханты-Мансийск, счет получателя платежа (номер казначейского счета, р/счет) 03100643000000018700 в РКЦ г. Ханты-Мансийск, БИК ТОФК 007162163, ОКТМО 71876000 (город Сургут), 71826000 (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р-н), номер счета банка получателя (номер банковского счета, входящего в состав единого казначейского счета, Кор. Счет.) 40102810245370000007, ИНН 8601002078, КПП 860101001, КБК 79711601230060001140, Получатель: УФК по Ханты-Мансийскому автономному округу - Югре (ОСФР по ХМАО-Югре, л/с 04874Ф87010), УИН 79702700000000</w:t>
      </w:r>
      <w:r>
        <w:rPr>
          <w:rFonts w:ascii="Times New Roman" w:eastAsia="Times New Roman" w:hAnsi="Times New Roman" w:cs="Times New Roman"/>
          <w:sz w:val="26"/>
          <w:szCs w:val="26"/>
        </w:rPr>
        <w:t>307164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Романова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сентября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года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931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/2025</w:t>
      </w:r>
    </w:p>
    <w:p>
      <w:pPr>
        <w:spacing w:before="0" w:after="0"/>
        <w:ind w:firstLine="708"/>
        <w:jc w:val="both"/>
        <w:rPr>
          <w:sz w:val="20"/>
          <w:szCs w:val="20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10">
    <w:name w:val="cat-UserDefined grp-39 rplc-10"/>
    <w:basedOn w:val="DefaultParagraphFont"/>
  </w:style>
  <w:style w:type="character" w:customStyle="1" w:styleId="cat-OrganizationNamegrp-26rplc-16">
    <w:name w:val="cat-OrganizationName grp-26 rplc-16"/>
    <w:basedOn w:val="DefaultParagraphFont"/>
  </w:style>
  <w:style w:type="character" w:customStyle="1" w:styleId="cat-UserDefinedgrp-40rplc-18">
    <w:name w:val="cat-UserDefined grp-40 rplc-18"/>
    <w:basedOn w:val="DefaultParagraphFont"/>
  </w:style>
  <w:style w:type="character" w:customStyle="1" w:styleId="cat-OrganizationNamegrp-26rplc-25">
    <w:name w:val="cat-OrganizationName grp-26 rplc-25"/>
    <w:basedOn w:val="DefaultParagraphFont"/>
  </w:style>
  <w:style w:type="character" w:customStyle="1" w:styleId="cat-OrganizationNamegrp-26rplc-27">
    <w:name w:val="cat-OrganizationName grp-26 rplc-27"/>
    <w:basedOn w:val="DefaultParagraphFont"/>
  </w:style>
  <w:style w:type="character" w:customStyle="1" w:styleId="cat-OrganizationNamegrp-26rplc-30">
    <w:name w:val="cat-OrganizationName grp-26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